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987C1">
      <w:pPr>
        <w:spacing w:line="62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附件3</w:t>
      </w:r>
    </w:p>
    <w:p w14:paraId="7A82BD71">
      <w:pPr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sz w:val="36"/>
          <w:szCs w:val="36"/>
        </w:rPr>
        <w:t>项目实施方案</w:t>
      </w:r>
    </w:p>
    <w:p w14:paraId="40902BC0">
      <w:pPr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（参考提纲）</w:t>
      </w:r>
    </w:p>
    <w:bookmarkEnd w:id="0"/>
    <w:p w14:paraId="75EB4315">
      <w:pPr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 w14:paraId="5D7970C4">
      <w:pPr>
        <w:ind w:firstLine="640" w:firstLineChars="200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一、项目概况</w:t>
      </w:r>
    </w:p>
    <w:p w14:paraId="16E7FE06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项目名称、建设地点、主要建设内容、投资规模等。</w:t>
      </w:r>
    </w:p>
    <w:p w14:paraId="5D08F875">
      <w:pPr>
        <w:ind w:firstLine="640" w:firstLineChars="200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二、单位基本情况</w:t>
      </w:r>
    </w:p>
    <w:p w14:paraId="2A4E1997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单位成立时间、地址、注册资本、资产、主营业务、业务模式、资质、员工、近年收入及利润、主要客户、合作伙伴等。（可附相关营业执照、资质证书、财务报表等）</w:t>
      </w:r>
    </w:p>
    <w:p w14:paraId="4B3AE591">
      <w:pPr>
        <w:ind w:firstLine="640" w:firstLineChars="200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三、项目建设</w:t>
      </w:r>
    </w:p>
    <w:p w14:paraId="3362078F">
      <w:pPr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（一）建设内容</w:t>
      </w:r>
    </w:p>
    <w:p w14:paraId="4898F68A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新建或升级改造*，主要设施、设备的规模/规格、功能、意义。（可附主要设备清单、升级改造前后的照片等）</w:t>
      </w:r>
    </w:p>
    <w:p w14:paraId="2F36F4F5">
      <w:pPr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（二）进度计划</w:t>
      </w:r>
    </w:p>
    <w:p w14:paraId="543DAAEC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场地、资金、人员等条件情况，当前建设进展情况，后续建设计划。</w:t>
      </w:r>
    </w:p>
    <w:p w14:paraId="3EC59A22">
      <w:pPr>
        <w:ind w:firstLine="640" w:firstLineChars="200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四、投资规模</w:t>
      </w:r>
    </w:p>
    <w:p w14:paraId="04B7AAC6">
      <w:pPr>
        <w:ind w:firstLine="640" w:firstLineChars="200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五、预期成效</w:t>
      </w:r>
    </w:p>
    <w:p w14:paraId="3A41B0A1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项目建成后的预期效果、经济效益和社会效益、以及示范和带动效应等等。在县域商业建设中弥补短板、促进企业发展、辐射带动、优化生活服务业供给，改善乡镇集贸市场面貌，贯通物流配送体系，畅通双向流通渠道等方面的意义和作用；在行业、社会中起到的示范引领作用等方面的成效。</w:t>
      </w:r>
    </w:p>
    <w:p w14:paraId="30264276">
      <w:pPr>
        <w:ind w:firstLine="640" w:firstLineChars="200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六、组织管理及保障措施</w:t>
      </w:r>
    </w:p>
    <w:p w14:paraId="46D0869A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为加快、规范项目建设，在明确职责分工、加强组织管理、完善管理制度等方面情况。（可附内部管理制度）</w:t>
      </w:r>
    </w:p>
    <w:p w14:paraId="19B1AAB9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472042"/>
    </w:sdtPr>
    <w:sdtContent>
      <w:p w14:paraId="15F8B211">
        <w:pPr>
          <w:pStyle w:val="2"/>
          <w:jc w:val="center"/>
          <w:rPr>
            <w:rFonts w:hint="default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F0215"/>
    <w:rsid w:val="49E076C1"/>
    <w:rsid w:val="4A5F0215"/>
    <w:rsid w:val="5A8E6A4B"/>
    <w:rsid w:val="6D71439B"/>
    <w:rsid w:val="7E9A1D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hint="eastAsia" w:hAnsi="Calibri" w:cs="Times New Roman"/>
      <w:sz w:val="18"/>
    </w:rPr>
  </w:style>
  <w:style w:type="paragraph" w:customStyle="1" w:styleId="5">
    <w:name w:val="列表段落1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2025-02-20T10:28:00Z</dcterms:created>
  <dc:creator>角逐</dc:creator>
  <cp:lastModifiedBy>角逐</cp:lastModifiedBy>
  <dcterms:modified xsi:type="dcterms:W3CDTF">2025-02-20T10:30:56Z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375D408D75B34A53B78D062ECC1186A5_13</vt:lpwstr>
  </property>
  <property fmtid="{D5CDD505-2E9C-101B-9397-08002B2CF9AE}" pid="4" name="KSOTemplateDocerSaveRecord">
    <vt:lpwstr>eyJoZGlkIjoiZGViNTliOGZjYTYwYzhiOTU3NDdhNjc4OWRjNTVkY2QiLCJ1c2VySWQiOiI0NDg5NzU5NTYifQ==</vt:lpwstr>
  </property>
</Properties>
</file>